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3E0" w:rsidRDefault="002123E0" w:rsidP="002123E0">
      <w:pPr>
        <w:spacing w:before="100" w:beforeAutospacing="1" w:after="100" w:afterAutospacing="1"/>
        <w:jc w:val="both"/>
      </w:pPr>
      <w:proofErr w:type="spellStart"/>
      <w:r>
        <w:rPr>
          <w:rFonts w:ascii="Arial" w:hAnsi="Arial" w:cs="Times New Roman"/>
          <w:b/>
          <w:bCs/>
        </w:rPr>
        <w:t>Stereocontrol</w:t>
      </w:r>
      <w:proofErr w:type="spellEnd"/>
      <w:r>
        <w:rPr>
          <w:rFonts w:ascii="Arial" w:hAnsi="Arial" w:cs="Times New Roman"/>
          <w:b/>
          <w:bCs/>
        </w:rPr>
        <w:t xml:space="preserve"> in Photochemical Reactions</w:t>
      </w:r>
    </w:p>
    <w:p w:rsidR="002123E0" w:rsidRDefault="002123E0" w:rsidP="002123E0">
      <w:pPr>
        <w:spacing w:before="100" w:beforeAutospacing="1" w:after="100" w:afterAutospacing="1"/>
        <w:jc w:val="both"/>
      </w:pPr>
      <w:r>
        <w:rPr>
          <w:rFonts w:ascii="Arial" w:hAnsi="Arial" w:cs="Times New Roman"/>
          <w:bCs/>
        </w:rPr>
        <w:t xml:space="preserve">Photochemistry is intriguing as a synthetic tool because the absorption of light by an organic molecule results in the formation of exceptionally energetic reactive intermediates that can react in ways that are inaccessible to ground-state molecules. However, this high reactivity is also a challenge for stereoselective synthesis: control over the stereochemistry of photochemical reactions, particularly using enantioselective catalysts, has been a long-standing challenging synthetic problem with few general solutions. We have developed two complementary strategies to address this long-standing challenge. In one, we have developed a family of “designer” hydrogen-bonding chiral </w:t>
      </w:r>
      <w:proofErr w:type="spellStart"/>
      <w:r>
        <w:rPr>
          <w:rFonts w:ascii="Arial" w:hAnsi="Arial" w:cs="Times New Roman"/>
          <w:bCs/>
        </w:rPr>
        <w:t>Ir</w:t>
      </w:r>
      <w:proofErr w:type="spellEnd"/>
      <w:r>
        <w:rPr>
          <w:rFonts w:ascii="Arial" w:hAnsi="Arial" w:cs="Times New Roman"/>
          <w:bCs/>
        </w:rPr>
        <w:t xml:space="preserve"> photocatalysts that mediate highly enantioselective photoreactions with exceptional efficiency. In another, we have discovered that chiral Lewis and </w:t>
      </w:r>
      <w:proofErr w:type="spellStart"/>
      <w:r>
        <w:rPr>
          <w:rFonts w:ascii="Arial" w:hAnsi="Arial" w:cs="Times New Roman"/>
          <w:bCs/>
        </w:rPr>
        <w:t>Brønsted</w:t>
      </w:r>
      <w:proofErr w:type="spellEnd"/>
      <w:r>
        <w:rPr>
          <w:rFonts w:ascii="Arial" w:hAnsi="Arial" w:cs="Times New Roman"/>
          <w:bCs/>
        </w:rPr>
        <w:t xml:space="preserve"> co-catalysts can influence the rate of Dexter energy transfer from an achiral triplet sensitizer. Detailed investigations of the mechanisms of these reactions reveal a surprising diversity of catalytic activation modes, and we hope that elucidation of the distinctive features of these reactions will inform general new strategies for photochemical </w:t>
      </w:r>
      <w:proofErr w:type="spellStart"/>
      <w:r>
        <w:rPr>
          <w:rFonts w:ascii="Arial" w:hAnsi="Arial" w:cs="Times New Roman"/>
          <w:bCs/>
        </w:rPr>
        <w:t>stereocontrol</w:t>
      </w:r>
      <w:proofErr w:type="spellEnd"/>
      <w:r>
        <w:rPr>
          <w:rFonts w:ascii="Arial" w:hAnsi="Arial" w:cs="Times New Roman"/>
          <w:bCs/>
        </w:rPr>
        <w:t>.</w:t>
      </w:r>
    </w:p>
    <w:p w:rsidR="002123E0" w:rsidRDefault="002123E0" w:rsidP="002123E0">
      <w:pPr>
        <w:rPr>
          <w:rFonts w:eastAsia="Times New Roman"/>
        </w:rPr>
      </w:pPr>
      <w:proofErr w:type="spellStart"/>
      <w:r>
        <w:rPr>
          <w:rFonts w:ascii="Arial" w:eastAsia="Times New Roman" w:hAnsi="Arial" w:cs="Arial"/>
        </w:rPr>
        <w:t>Tehshik</w:t>
      </w:r>
      <w:proofErr w:type="spellEnd"/>
      <w:r>
        <w:rPr>
          <w:rFonts w:ascii="Arial" w:eastAsia="Times New Roman" w:hAnsi="Arial" w:cs="Arial"/>
        </w:rPr>
        <w:t xml:space="preserve"> Yoon is a Professor of Chemistry at the University of Wisconsin–Madison.  He earned his Ph.D. with Prof. David MacMillan, first at Berkeley and then at Caltech. After finishing graduate school in 2002, he became an NIH postdoctoral fellow in the laboratory of Prof. Eric Jacobsen at Harvard. </w:t>
      </w:r>
      <w:proofErr w:type="spellStart"/>
      <w:r>
        <w:rPr>
          <w:rFonts w:ascii="Arial" w:eastAsia="Times New Roman" w:hAnsi="Arial" w:cs="Arial"/>
        </w:rPr>
        <w:t>Tehshik</w:t>
      </w:r>
      <w:proofErr w:type="spellEnd"/>
      <w:r>
        <w:rPr>
          <w:rFonts w:ascii="Arial" w:eastAsia="Times New Roman" w:hAnsi="Arial" w:cs="Arial"/>
        </w:rPr>
        <w:t xml:space="preserve"> has been on the faculty at UW–Madison since 2005.  His research group has broad interests in organic synthesis and catalysis. In particular, the Yoon group has been pioneering the use of transition metal photocatalysts in synthetically useful transformations promoted by visible light. </w:t>
      </w:r>
      <w:proofErr w:type="spellStart"/>
      <w:r>
        <w:rPr>
          <w:rFonts w:ascii="Arial" w:eastAsia="Times New Roman" w:hAnsi="Arial" w:cs="Arial"/>
        </w:rPr>
        <w:t>Tehshik's</w:t>
      </w:r>
      <w:proofErr w:type="spellEnd"/>
      <w:r>
        <w:rPr>
          <w:rFonts w:ascii="Arial" w:eastAsia="Times New Roman" w:hAnsi="Arial" w:cs="Arial"/>
        </w:rPr>
        <w:t xml:space="preserve"> efforts in teaching and research have earned him a variety of prestigious of awards, including an NSF CAREER Award (2007), the Research Corporation Cottrell Scholar Award (2008), the Beckman Young Investigator Award (2008), the Amgen Young Investigator Award (2009), an Alfred P. Sloan Research Fellowship (2009), an Eli Lilly Grantee Award (2011), a Friedrich Wilhelm Bessel Award from the Humboldt Foundation (2015), and an ACS Cope Scholar Award (2019).</w:t>
      </w:r>
    </w:p>
    <w:p w:rsidR="00D106A6" w:rsidRDefault="002123E0" w:rsidP="002123E0">
      <w:r>
        <w:rPr>
          <w:rFonts w:eastAsia="Times New Roman"/>
        </w:rPr>
        <w:br/>
      </w:r>
      <w:bookmarkStart w:id="0" w:name="_GoBack"/>
      <w:bookmarkEnd w:id="0"/>
    </w:p>
    <w:sectPr w:rsidR="00D10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E0"/>
    <w:rsid w:val="002123E0"/>
    <w:rsid w:val="00D10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41508-F624-49C7-B823-3936E041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3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1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1954</Characters>
  <Application>Microsoft Office Word</Application>
  <DocSecurity>0</DocSecurity>
  <Lines>51</Lines>
  <Paragraphs>37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Melton, Mandy</dc:creator>
  <cp:keywords/>
  <dc:description/>
  <cp:lastModifiedBy>Melton, Mandy</cp:lastModifiedBy>
  <cp:revision>1</cp:revision>
  <dcterms:created xsi:type="dcterms:W3CDTF">2022-04-08T18:36:00Z</dcterms:created>
  <dcterms:modified xsi:type="dcterms:W3CDTF">2022-04-08T18:38:00Z</dcterms:modified>
</cp:coreProperties>
</file>